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BA8355" w14:textId="77777777" w:rsidR="001A765A" w:rsidRDefault="00CA357C">
      <w:pPr>
        <w:rPr>
          <w:rFonts w:ascii="Comic Sans MS" w:eastAsia="Comic Sans MS" w:hAnsi="Comic Sans MS" w:cs="Comic Sans MS"/>
          <w:b/>
          <w:color w:val="FFC000"/>
          <w:sz w:val="48"/>
          <w:szCs w:val="48"/>
        </w:rPr>
      </w:pPr>
      <w:r>
        <w:rPr>
          <w:rFonts w:ascii="Comic Sans MS" w:eastAsia="Comic Sans MS" w:hAnsi="Comic Sans MS" w:cs="Comic Sans MS"/>
          <w:b/>
          <w:color w:val="FFC000"/>
          <w:sz w:val="48"/>
          <w:szCs w:val="48"/>
        </w:rPr>
        <w:t>Year Two home activities:</w:t>
      </w:r>
    </w:p>
    <w:p w14:paraId="7B4D4757" w14:textId="29BC771E" w:rsidR="001A765A" w:rsidRDefault="00CA357C">
      <w:pPr>
        <w:rPr>
          <w:rFonts w:ascii="Comic Sans MS" w:eastAsia="Comic Sans MS" w:hAnsi="Comic Sans MS" w:cs="Comic Sans MS"/>
          <w:b/>
          <w:color w:val="FFC000"/>
          <w:sz w:val="18"/>
          <w:szCs w:val="18"/>
        </w:rPr>
      </w:pPr>
      <w:r>
        <w:rPr>
          <w:rFonts w:ascii="Comic Sans MS" w:eastAsia="Comic Sans MS" w:hAnsi="Comic Sans MS" w:cs="Comic Sans MS"/>
          <w:i/>
          <w:sz w:val="24"/>
          <w:szCs w:val="24"/>
        </w:rPr>
        <w:t>Here are some activities to do while the school is closed.  Please keep the learning going if you are able as this is a really important time in your child’s learning at Key Stage One (year 2)</w:t>
      </w:r>
      <w:r w:rsidR="00007B8B">
        <w:rPr>
          <w:rFonts w:ascii="Comic Sans MS" w:eastAsia="Comic Sans MS" w:hAnsi="Comic Sans MS" w:cs="Comic Sans MS"/>
          <w:i/>
          <w:sz w:val="24"/>
          <w:szCs w:val="24"/>
        </w:rPr>
        <w:t xml:space="preserve"> </w:t>
      </w:r>
    </w:p>
    <w:p w14:paraId="5EB6D149" w14:textId="77777777" w:rsidR="001A765A" w:rsidRDefault="00CA357C">
      <w:pPr>
        <w:tabs>
          <w:tab w:val="left" w:pos="2597"/>
        </w:tabs>
        <w:spacing w:after="0"/>
        <w:rPr>
          <w:rFonts w:ascii="Comic Sans MS" w:eastAsia="Comic Sans MS" w:hAnsi="Comic Sans MS" w:cs="Comic Sans MS"/>
          <w:b/>
          <w:sz w:val="24"/>
          <w:szCs w:val="24"/>
        </w:rPr>
      </w:pPr>
      <w:r>
        <w:rPr>
          <w:rFonts w:ascii="Comic Sans MS" w:eastAsia="Comic Sans MS" w:hAnsi="Comic Sans MS" w:cs="Comic Sans MS"/>
          <w:b/>
          <w:sz w:val="24"/>
          <w:szCs w:val="24"/>
        </w:rPr>
        <w:t xml:space="preserve">Use Espresso. </w:t>
      </w:r>
      <w:r>
        <w:rPr>
          <w:rFonts w:ascii="Comic Sans MS" w:eastAsia="Comic Sans MS" w:hAnsi="Comic Sans MS" w:cs="Comic Sans MS"/>
          <w:i/>
          <w:sz w:val="24"/>
          <w:szCs w:val="24"/>
        </w:rPr>
        <w:t xml:space="preserve">Espresso covers phonics, maths and all the other </w:t>
      </w:r>
      <w:r>
        <w:rPr>
          <w:rFonts w:ascii="Comic Sans MS" w:eastAsia="Comic Sans MS" w:hAnsi="Comic Sans MS" w:cs="Comic Sans MS"/>
          <w:i/>
          <w:sz w:val="24"/>
          <w:szCs w:val="24"/>
        </w:rPr>
        <w:t>foundation subjects. There is a variety of videos, activities and games your child can access.</w:t>
      </w:r>
      <w:r>
        <w:rPr>
          <w:rFonts w:ascii="Comic Sans MS" w:eastAsia="Comic Sans MS" w:hAnsi="Comic Sans MS" w:cs="Comic Sans MS"/>
          <w:b/>
          <w:sz w:val="24"/>
          <w:szCs w:val="24"/>
        </w:rPr>
        <w:t xml:space="preserve"> </w:t>
      </w:r>
      <w:r>
        <w:rPr>
          <w:rFonts w:ascii="Comic Sans MS" w:eastAsia="Comic Sans MS" w:hAnsi="Comic Sans MS" w:cs="Comic Sans MS"/>
          <w:i/>
          <w:sz w:val="24"/>
          <w:szCs w:val="24"/>
        </w:rPr>
        <w:t>We recommend 30 minutes a day. Our topic at the moment is learning all about habitats and animals in our local environment (go to KS1 -Science - habitats/ minibe</w:t>
      </w:r>
      <w:r>
        <w:rPr>
          <w:rFonts w:ascii="Comic Sans MS" w:eastAsia="Comic Sans MS" w:hAnsi="Comic Sans MS" w:cs="Comic Sans MS"/>
          <w:i/>
          <w:sz w:val="24"/>
          <w:szCs w:val="24"/>
        </w:rPr>
        <w:t>asts).  Go and investigate wildlife in safe, open areas (being mindful of Government advice)</w:t>
      </w:r>
    </w:p>
    <w:p w14:paraId="2687C0F4" w14:textId="77777777" w:rsidR="001A765A" w:rsidRDefault="00CA357C">
      <w:pPr>
        <w:tabs>
          <w:tab w:val="left" w:pos="2597"/>
        </w:tabs>
        <w:spacing w:after="0"/>
        <w:rPr>
          <w:rFonts w:ascii="Comic Sans MS" w:eastAsia="Comic Sans MS" w:hAnsi="Comic Sans MS" w:cs="Comic Sans MS"/>
          <w:b/>
          <w:sz w:val="24"/>
          <w:szCs w:val="24"/>
        </w:rPr>
      </w:pPr>
      <w:hyperlink r:id="rId6">
        <w:r>
          <w:rPr>
            <w:rFonts w:ascii="Comic Sans MS" w:eastAsia="Comic Sans MS" w:hAnsi="Comic Sans MS" w:cs="Comic Sans MS"/>
            <w:b/>
            <w:color w:val="0000FF"/>
            <w:sz w:val="24"/>
            <w:szCs w:val="24"/>
            <w:u w:val="single"/>
          </w:rPr>
          <w:t>www.espresso.co.uk</w:t>
        </w:r>
      </w:hyperlink>
      <w:r>
        <w:rPr>
          <w:rFonts w:ascii="Comic Sans MS" w:eastAsia="Comic Sans MS" w:hAnsi="Comic Sans MS" w:cs="Comic Sans MS"/>
          <w:b/>
          <w:sz w:val="24"/>
          <w:szCs w:val="24"/>
        </w:rPr>
        <w:t xml:space="preserve"> </w:t>
      </w:r>
    </w:p>
    <w:p w14:paraId="4102058A" w14:textId="77777777" w:rsidR="001A765A" w:rsidRDefault="00CA357C">
      <w:pPr>
        <w:tabs>
          <w:tab w:val="left" w:pos="2597"/>
        </w:tabs>
        <w:spacing w:after="0"/>
        <w:rPr>
          <w:rFonts w:ascii="Comic Sans MS" w:eastAsia="Comic Sans MS" w:hAnsi="Comic Sans MS" w:cs="Comic Sans MS"/>
          <w:sz w:val="24"/>
          <w:szCs w:val="24"/>
        </w:rPr>
      </w:pPr>
      <w:r>
        <w:rPr>
          <w:rFonts w:ascii="Comic Sans MS" w:eastAsia="Comic Sans MS" w:hAnsi="Comic Sans MS" w:cs="Comic Sans MS"/>
          <w:sz w:val="24"/>
          <w:szCs w:val="24"/>
        </w:rPr>
        <w:t>Login: student23713</w:t>
      </w:r>
    </w:p>
    <w:p w14:paraId="059B621E" w14:textId="77777777" w:rsidR="001A765A" w:rsidRDefault="00CA357C">
      <w:pPr>
        <w:tabs>
          <w:tab w:val="left" w:pos="2597"/>
        </w:tabs>
        <w:spacing w:after="0"/>
        <w:rPr>
          <w:rFonts w:ascii="Comic Sans MS" w:eastAsia="Comic Sans MS" w:hAnsi="Comic Sans MS" w:cs="Comic Sans MS"/>
          <w:sz w:val="24"/>
          <w:szCs w:val="24"/>
        </w:rPr>
      </w:pPr>
      <w:r>
        <w:rPr>
          <w:rFonts w:ascii="Comic Sans MS" w:eastAsia="Comic Sans MS" w:hAnsi="Comic Sans MS" w:cs="Comic Sans MS"/>
          <w:sz w:val="24"/>
          <w:szCs w:val="24"/>
        </w:rPr>
        <w:t>Password: apple1</w:t>
      </w:r>
    </w:p>
    <w:p w14:paraId="350FCA5A" w14:textId="77777777" w:rsidR="001A765A" w:rsidRDefault="00CA357C">
      <w:pPr>
        <w:tabs>
          <w:tab w:val="left" w:pos="2597"/>
        </w:tabs>
        <w:spacing w:after="0"/>
        <w:rPr>
          <w:rFonts w:ascii="Comic Sans MS" w:eastAsia="Comic Sans MS" w:hAnsi="Comic Sans MS" w:cs="Comic Sans MS"/>
          <w:b/>
          <w:sz w:val="24"/>
          <w:szCs w:val="24"/>
        </w:rPr>
      </w:pPr>
      <w:r>
        <w:rPr>
          <w:rFonts w:ascii="Comic Sans MS" w:eastAsia="Comic Sans MS" w:hAnsi="Comic Sans MS" w:cs="Comic Sans MS"/>
          <w:b/>
          <w:sz w:val="24"/>
          <w:szCs w:val="24"/>
        </w:rPr>
        <w:t xml:space="preserve">Use Maths Whizz. </w:t>
      </w:r>
      <w:r>
        <w:rPr>
          <w:rFonts w:ascii="Comic Sans MS" w:eastAsia="Comic Sans MS" w:hAnsi="Comic Sans MS" w:cs="Comic Sans MS"/>
          <w:i/>
          <w:sz w:val="24"/>
          <w:szCs w:val="24"/>
        </w:rPr>
        <w:t>Maths Whizz is tailored to your child’s math</w:t>
      </w:r>
      <w:r>
        <w:rPr>
          <w:rFonts w:ascii="Comic Sans MS" w:eastAsia="Comic Sans MS" w:hAnsi="Comic Sans MS" w:cs="Comic Sans MS"/>
          <w:i/>
          <w:sz w:val="24"/>
          <w:szCs w:val="24"/>
        </w:rPr>
        <w:t>ematical ability.</w:t>
      </w:r>
      <w:r>
        <w:rPr>
          <w:rFonts w:ascii="Comic Sans MS" w:eastAsia="Comic Sans MS" w:hAnsi="Comic Sans MS" w:cs="Comic Sans MS"/>
          <w:sz w:val="24"/>
          <w:szCs w:val="24"/>
        </w:rPr>
        <w:t xml:space="preserve"> </w:t>
      </w:r>
      <w:r>
        <w:rPr>
          <w:rFonts w:ascii="Comic Sans MS" w:eastAsia="Comic Sans MS" w:hAnsi="Comic Sans MS" w:cs="Comic Sans MS"/>
          <w:b/>
          <w:sz w:val="24"/>
          <w:szCs w:val="24"/>
        </w:rPr>
        <w:t xml:space="preserve"> </w:t>
      </w:r>
      <w:r>
        <w:rPr>
          <w:rFonts w:ascii="Comic Sans MS" w:eastAsia="Comic Sans MS" w:hAnsi="Comic Sans MS" w:cs="Comic Sans MS"/>
          <w:i/>
          <w:sz w:val="24"/>
          <w:szCs w:val="24"/>
        </w:rPr>
        <w:t>We recommend 30 minutes a day.</w:t>
      </w:r>
      <w:r>
        <w:rPr>
          <w:rFonts w:ascii="Comic Sans MS" w:eastAsia="Comic Sans MS" w:hAnsi="Comic Sans MS" w:cs="Comic Sans MS"/>
          <w:b/>
          <w:sz w:val="24"/>
          <w:szCs w:val="24"/>
        </w:rPr>
        <w:t xml:space="preserve"> </w:t>
      </w:r>
    </w:p>
    <w:p w14:paraId="39D2B40A" w14:textId="77777777" w:rsidR="001A765A" w:rsidRDefault="00CA357C">
      <w:pPr>
        <w:tabs>
          <w:tab w:val="left" w:pos="2597"/>
        </w:tabs>
        <w:rPr>
          <w:rFonts w:ascii="Comic Sans MS" w:eastAsia="Comic Sans MS" w:hAnsi="Comic Sans MS" w:cs="Comic Sans MS"/>
          <w:sz w:val="24"/>
          <w:szCs w:val="24"/>
        </w:rPr>
      </w:pPr>
      <w:hyperlink r:id="rId7">
        <w:r>
          <w:rPr>
            <w:rFonts w:ascii="Comic Sans MS" w:eastAsia="Comic Sans MS" w:hAnsi="Comic Sans MS" w:cs="Comic Sans MS"/>
            <w:color w:val="0000FF"/>
            <w:sz w:val="24"/>
            <w:szCs w:val="24"/>
            <w:u w:val="single"/>
          </w:rPr>
          <w:t>www.mathswhizz.co.uk</w:t>
        </w:r>
      </w:hyperlink>
      <w:r>
        <w:rPr>
          <w:rFonts w:ascii="Comic Sans MS" w:eastAsia="Comic Sans MS" w:hAnsi="Comic Sans MS" w:cs="Comic Sans MS"/>
          <w:sz w:val="24"/>
          <w:szCs w:val="24"/>
        </w:rPr>
        <w:t xml:space="preserve">  </w:t>
      </w:r>
      <w:r>
        <w:rPr>
          <w:rFonts w:ascii="Comic Sans MS" w:eastAsia="Comic Sans MS" w:hAnsi="Comic Sans MS" w:cs="Comic Sans MS"/>
          <w:i/>
          <w:sz w:val="24"/>
          <w:szCs w:val="24"/>
        </w:rPr>
        <w:t>Your child has their own login for this.</w:t>
      </w:r>
      <w:r>
        <w:rPr>
          <w:rFonts w:ascii="Comic Sans MS" w:eastAsia="Comic Sans MS" w:hAnsi="Comic Sans MS" w:cs="Comic Sans MS"/>
          <w:sz w:val="24"/>
          <w:szCs w:val="24"/>
        </w:rPr>
        <w:t xml:space="preserve"> </w:t>
      </w:r>
    </w:p>
    <w:p w14:paraId="6351B933" w14:textId="77777777" w:rsidR="001A765A" w:rsidRDefault="00CA357C">
      <w:pPr>
        <w:tabs>
          <w:tab w:val="left" w:pos="2597"/>
        </w:tabs>
        <w:rPr>
          <w:rFonts w:ascii="Comic Sans MS" w:eastAsia="Comic Sans MS" w:hAnsi="Comic Sans MS" w:cs="Comic Sans MS"/>
          <w:i/>
          <w:sz w:val="24"/>
          <w:szCs w:val="24"/>
        </w:rPr>
      </w:pPr>
      <w:r>
        <w:rPr>
          <w:rFonts w:ascii="Comic Sans MS" w:eastAsia="Comic Sans MS" w:hAnsi="Comic Sans MS" w:cs="Comic Sans MS"/>
          <w:b/>
          <w:sz w:val="24"/>
          <w:szCs w:val="24"/>
        </w:rPr>
        <w:t>Reading</w:t>
      </w:r>
      <w:r>
        <w:rPr>
          <w:rFonts w:ascii="Comic Sans MS" w:eastAsia="Comic Sans MS" w:hAnsi="Comic Sans MS" w:cs="Comic Sans MS"/>
          <w:sz w:val="24"/>
          <w:szCs w:val="24"/>
        </w:rPr>
        <w:t>. S</w:t>
      </w:r>
      <w:r>
        <w:rPr>
          <w:rFonts w:ascii="Comic Sans MS" w:eastAsia="Comic Sans MS" w:hAnsi="Comic Sans MS" w:cs="Comic Sans MS"/>
          <w:i/>
          <w:sz w:val="24"/>
          <w:szCs w:val="24"/>
        </w:rPr>
        <w:t xml:space="preserve">hare your child’s school reading book or any other books/magazines they are interested in. Ask them to tell you what happened in the story and how different characters felt at different points and why. </w:t>
      </w:r>
      <w:proofErr w:type="gramStart"/>
      <w:r>
        <w:rPr>
          <w:rFonts w:ascii="Comic Sans MS" w:eastAsia="Comic Sans MS" w:hAnsi="Comic Sans MS" w:cs="Comic Sans MS"/>
          <w:i/>
          <w:sz w:val="24"/>
          <w:szCs w:val="24"/>
        </w:rPr>
        <w:t>Also</w:t>
      </w:r>
      <w:proofErr w:type="gramEnd"/>
      <w:r>
        <w:rPr>
          <w:rFonts w:ascii="Comic Sans MS" w:eastAsia="Comic Sans MS" w:hAnsi="Comic Sans MS" w:cs="Comic Sans MS"/>
          <w:i/>
          <w:sz w:val="24"/>
          <w:szCs w:val="24"/>
        </w:rPr>
        <w:t xml:space="preserve"> you could have a go at doing a section of the rea</w:t>
      </w:r>
      <w:r>
        <w:rPr>
          <w:rFonts w:ascii="Comic Sans MS" w:eastAsia="Comic Sans MS" w:hAnsi="Comic Sans MS" w:cs="Comic Sans MS"/>
          <w:i/>
          <w:sz w:val="24"/>
          <w:szCs w:val="24"/>
        </w:rPr>
        <w:t>ding test sent home.  Just try 15 minutes at a time to ensure your child is not losing concentration.</w:t>
      </w:r>
    </w:p>
    <w:p w14:paraId="513AC400" w14:textId="65A04050" w:rsidR="001A765A" w:rsidRDefault="00CA357C">
      <w:pPr>
        <w:tabs>
          <w:tab w:val="left" w:pos="2597"/>
        </w:tabs>
        <w:rPr>
          <w:rFonts w:ascii="Comic Sans MS" w:eastAsia="Comic Sans MS" w:hAnsi="Comic Sans MS" w:cs="Comic Sans MS"/>
          <w:sz w:val="24"/>
          <w:szCs w:val="24"/>
        </w:rPr>
      </w:pPr>
      <w:r>
        <w:rPr>
          <w:rFonts w:ascii="Comic Sans MS" w:eastAsia="Comic Sans MS" w:hAnsi="Comic Sans MS" w:cs="Comic Sans MS"/>
          <w:b/>
          <w:sz w:val="24"/>
          <w:szCs w:val="24"/>
        </w:rPr>
        <w:t xml:space="preserve">Spelling. </w:t>
      </w:r>
      <w:r>
        <w:rPr>
          <w:rFonts w:ascii="Comic Sans MS" w:eastAsia="Comic Sans MS" w:hAnsi="Comic Sans MS" w:cs="Comic Sans MS"/>
          <w:sz w:val="24"/>
          <w:szCs w:val="24"/>
        </w:rPr>
        <w:t>We have just started to learn about apostrophes.</w:t>
      </w:r>
      <w:r>
        <w:rPr>
          <w:rFonts w:ascii="Comic Sans MS" w:eastAsia="Comic Sans MS" w:hAnsi="Comic Sans MS" w:cs="Comic Sans MS"/>
          <w:sz w:val="24"/>
          <w:szCs w:val="24"/>
        </w:rPr>
        <w:t xml:space="preserve"> Use games on ‘Spelling Play’ to learn how to use apostrophes in our words (click on ‘Enter sit</w:t>
      </w:r>
      <w:r>
        <w:rPr>
          <w:rFonts w:ascii="Comic Sans MS" w:eastAsia="Comic Sans MS" w:hAnsi="Comic Sans MS" w:cs="Comic Sans MS"/>
          <w:sz w:val="24"/>
          <w:szCs w:val="24"/>
        </w:rPr>
        <w:t>e’- ‘Planning units and resources’-’spelling planning units’- ‘apostrophes’- ‘interactive resources’).</w:t>
      </w:r>
    </w:p>
    <w:p w14:paraId="567E121C" w14:textId="77777777" w:rsidR="001A765A" w:rsidRDefault="00CA357C">
      <w:pPr>
        <w:tabs>
          <w:tab w:val="left" w:pos="2597"/>
        </w:tabs>
        <w:rPr>
          <w:rFonts w:ascii="Comic Sans MS" w:eastAsia="Comic Sans MS" w:hAnsi="Comic Sans MS" w:cs="Comic Sans MS"/>
          <w:sz w:val="24"/>
          <w:szCs w:val="24"/>
        </w:rPr>
      </w:pPr>
      <w:r>
        <w:rPr>
          <w:rFonts w:ascii="Comic Sans MS" w:eastAsia="Comic Sans MS" w:hAnsi="Comic Sans MS" w:cs="Comic Sans MS"/>
          <w:sz w:val="24"/>
          <w:szCs w:val="24"/>
        </w:rPr>
        <w:t>It is explained in an easy and fun way and you don’t need to be confident with this for your child to learn and play on these games.</w:t>
      </w:r>
    </w:p>
    <w:p w14:paraId="3D899B68" w14:textId="77777777" w:rsidR="001A765A" w:rsidRDefault="00CA357C">
      <w:pPr>
        <w:tabs>
          <w:tab w:val="left" w:pos="2597"/>
        </w:tabs>
        <w:rPr>
          <w:rFonts w:ascii="Comic Sans MS" w:eastAsia="Comic Sans MS" w:hAnsi="Comic Sans MS" w:cs="Comic Sans MS"/>
          <w:sz w:val="24"/>
          <w:szCs w:val="24"/>
        </w:rPr>
      </w:pPr>
      <w:hyperlink r:id="rId8">
        <w:r>
          <w:rPr>
            <w:rFonts w:ascii="Comic Sans MS" w:eastAsia="Comic Sans MS" w:hAnsi="Comic Sans MS" w:cs="Comic Sans MS"/>
            <w:color w:val="1155CC"/>
            <w:sz w:val="24"/>
            <w:szCs w:val="24"/>
            <w:u w:val="single"/>
          </w:rPr>
          <w:t>https://www.spellingplay.co.uk</w:t>
        </w:r>
      </w:hyperlink>
    </w:p>
    <w:p w14:paraId="631BB973" w14:textId="77777777" w:rsidR="001A765A" w:rsidRDefault="00CA357C">
      <w:pPr>
        <w:tabs>
          <w:tab w:val="left" w:pos="2597"/>
        </w:tabs>
        <w:rPr>
          <w:rFonts w:ascii="Comic Sans MS" w:eastAsia="Comic Sans MS" w:hAnsi="Comic Sans MS" w:cs="Comic Sans MS"/>
          <w:i/>
          <w:sz w:val="24"/>
          <w:szCs w:val="24"/>
        </w:rPr>
      </w:pPr>
      <w:r>
        <w:rPr>
          <w:rFonts w:ascii="Comic Sans MS" w:eastAsia="Comic Sans MS" w:hAnsi="Comic Sans MS" w:cs="Comic Sans MS"/>
          <w:b/>
          <w:sz w:val="24"/>
          <w:szCs w:val="24"/>
        </w:rPr>
        <w:lastRenderedPageBreak/>
        <w:t xml:space="preserve">Writing. </w:t>
      </w:r>
      <w:r>
        <w:rPr>
          <w:rFonts w:ascii="Comic Sans MS" w:eastAsia="Comic Sans MS" w:hAnsi="Comic Sans MS" w:cs="Comic Sans MS"/>
          <w:i/>
          <w:sz w:val="24"/>
          <w:szCs w:val="24"/>
        </w:rPr>
        <w:t>You and your child could write a story or fact sheet together about something they are interested in.  Your child can also practise their writing by writing answers to questions in the r</w:t>
      </w:r>
      <w:r>
        <w:rPr>
          <w:rFonts w:ascii="Comic Sans MS" w:eastAsia="Comic Sans MS" w:hAnsi="Comic Sans MS" w:cs="Comic Sans MS"/>
          <w:i/>
          <w:sz w:val="24"/>
          <w:szCs w:val="24"/>
        </w:rPr>
        <w:t>eading test sent home.</w:t>
      </w:r>
    </w:p>
    <w:p w14:paraId="39A6545C" w14:textId="77777777" w:rsidR="001A765A" w:rsidRDefault="00CA357C">
      <w:pPr>
        <w:tabs>
          <w:tab w:val="left" w:pos="2597"/>
        </w:tabs>
        <w:rPr>
          <w:rFonts w:ascii="Comic Sans MS" w:eastAsia="Comic Sans MS" w:hAnsi="Comic Sans MS" w:cs="Comic Sans MS"/>
          <w:i/>
          <w:sz w:val="24"/>
          <w:szCs w:val="24"/>
        </w:rPr>
      </w:pPr>
      <w:r>
        <w:rPr>
          <w:rFonts w:ascii="Comic Sans MS" w:eastAsia="Comic Sans MS" w:hAnsi="Comic Sans MS" w:cs="Comic Sans MS"/>
          <w:b/>
          <w:sz w:val="24"/>
          <w:szCs w:val="24"/>
        </w:rPr>
        <w:t xml:space="preserve">Maths. </w:t>
      </w:r>
      <w:r>
        <w:rPr>
          <w:rFonts w:ascii="Comic Sans MS" w:eastAsia="Comic Sans MS" w:hAnsi="Comic Sans MS" w:cs="Comic Sans MS"/>
          <w:i/>
          <w:sz w:val="24"/>
          <w:szCs w:val="24"/>
        </w:rPr>
        <w:t>Your child could practise adding, subtracting, multiplying or dividing. Start with smaller numbers and work up to larger ones (numbers up to 100 are ideal) you could also practise telling the time.  There is a great interactiv</w:t>
      </w:r>
      <w:r>
        <w:rPr>
          <w:rFonts w:ascii="Comic Sans MS" w:eastAsia="Comic Sans MS" w:hAnsi="Comic Sans MS" w:cs="Comic Sans MS"/>
          <w:i/>
          <w:sz w:val="24"/>
          <w:szCs w:val="24"/>
        </w:rPr>
        <w:t xml:space="preserve">e clock called ‘class clock’ you can find it here… </w:t>
      </w:r>
      <w:hyperlink r:id="rId9">
        <w:r>
          <w:rPr>
            <w:rFonts w:ascii="Comic Sans MS" w:eastAsia="Comic Sans MS" w:hAnsi="Comic Sans MS" w:cs="Comic Sans MS"/>
            <w:i/>
            <w:color w:val="0000FF"/>
            <w:sz w:val="24"/>
            <w:szCs w:val="24"/>
            <w:u w:val="single"/>
          </w:rPr>
          <w:t>https://www.topmarks.co.uk/time/teaching-clock</w:t>
        </w:r>
      </w:hyperlink>
    </w:p>
    <w:p w14:paraId="3CFF1042" w14:textId="77777777" w:rsidR="001A765A" w:rsidRDefault="00CA357C">
      <w:pPr>
        <w:tabs>
          <w:tab w:val="left" w:pos="2597"/>
        </w:tabs>
        <w:rPr>
          <w:rFonts w:ascii="Comic Sans MS" w:eastAsia="Comic Sans MS" w:hAnsi="Comic Sans MS" w:cs="Comic Sans MS"/>
          <w:sz w:val="28"/>
          <w:szCs w:val="28"/>
        </w:rPr>
      </w:pPr>
      <w:r>
        <w:rPr>
          <w:rFonts w:ascii="Comic Sans MS" w:eastAsia="Comic Sans MS" w:hAnsi="Comic Sans MS" w:cs="Comic Sans MS"/>
          <w:sz w:val="28"/>
          <w:szCs w:val="28"/>
        </w:rPr>
        <w:t xml:space="preserve">12+ 4 = </w:t>
      </w:r>
      <w:proofErr w:type="gramStart"/>
      <w:r>
        <w:rPr>
          <w:rFonts w:ascii="Comic Sans MS" w:eastAsia="Comic Sans MS" w:hAnsi="Comic Sans MS" w:cs="Comic Sans MS"/>
          <w:sz w:val="28"/>
          <w:szCs w:val="28"/>
        </w:rPr>
        <w:t xml:space="preserve">16  </w:t>
      </w:r>
      <w:r>
        <w:rPr>
          <w:rFonts w:ascii="Comic Sans MS" w:eastAsia="Comic Sans MS" w:hAnsi="Comic Sans MS" w:cs="Comic Sans MS"/>
          <w:sz w:val="28"/>
          <w:szCs w:val="28"/>
        </w:rPr>
        <w:tab/>
      </w:r>
      <w:proofErr w:type="gramEnd"/>
      <w:r>
        <w:rPr>
          <w:rFonts w:ascii="Comic Sans MS" w:eastAsia="Comic Sans MS" w:hAnsi="Comic Sans MS" w:cs="Comic Sans MS"/>
          <w:sz w:val="28"/>
          <w:szCs w:val="28"/>
        </w:rPr>
        <w:t xml:space="preserve">36 – 12 =24                3 x 5 = 15            12 ÷ 2 =6 </w:t>
      </w:r>
      <w:r>
        <w:rPr>
          <w:noProof/>
        </w:rPr>
        <w:drawing>
          <wp:anchor distT="0" distB="0" distL="114300" distR="114300" simplePos="0" relativeHeight="251658240" behindDoc="0" locked="0" layoutInCell="1" hidden="0" allowOverlap="1" wp14:anchorId="698A29A8" wp14:editId="746D0B30">
            <wp:simplePos x="0" y="0"/>
            <wp:positionH relativeFrom="column">
              <wp:posOffset>1562100</wp:posOffset>
            </wp:positionH>
            <wp:positionV relativeFrom="paragraph">
              <wp:posOffset>355600</wp:posOffset>
            </wp:positionV>
            <wp:extent cx="933450" cy="436245"/>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933450" cy="43624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165325A1" wp14:editId="0ED74844">
            <wp:simplePos x="0" y="0"/>
            <wp:positionH relativeFrom="column">
              <wp:posOffset>3314700</wp:posOffset>
            </wp:positionH>
            <wp:positionV relativeFrom="paragraph">
              <wp:posOffset>307975</wp:posOffset>
            </wp:positionV>
            <wp:extent cx="889635" cy="561975"/>
            <wp:effectExtent l="0" t="0" r="0" b="0"/>
            <wp:wrapNone/>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889635" cy="561975"/>
                    </a:xfrm>
                    <a:prstGeom prst="rect">
                      <a:avLst/>
                    </a:prstGeom>
                    <a:ln/>
                  </pic:spPr>
                </pic:pic>
              </a:graphicData>
            </a:graphic>
          </wp:anchor>
        </w:drawing>
      </w:r>
    </w:p>
    <w:p w14:paraId="0BD42B36" w14:textId="4F1135DD" w:rsidR="00007B8B" w:rsidRDefault="00007B8B">
      <w:pPr>
        <w:tabs>
          <w:tab w:val="left" w:pos="2597"/>
        </w:tabs>
        <w:rPr>
          <w:rFonts w:ascii="Comic Sans MS" w:eastAsia="Comic Sans MS" w:hAnsi="Comic Sans MS" w:cs="Comic Sans MS"/>
          <w:sz w:val="40"/>
          <w:szCs w:val="40"/>
        </w:rPr>
      </w:pPr>
      <w:r>
        <w:rPr>
          <w:noProof/>
        </w:rPr>
        <w:drawing>
          <wp:anchor distT="0" distB="0" distL="114300" distR="114300" simplePos="0" relativeHeight="251660288" behindDoc="0" locked="0" layoutInCell="1" hidden="0" allowOverlap="1" wp14:anchorId="73FC03B6" wp14:editId="6800D6D4">
            <wp:simplePos x="0" y="0"/>
            <wp:positionH relativeFrom="column">
              <wp:posOffset>4579251</wp:posOffset>
            </wp:positionH>
            <wp:positionV relativeFrom="paragraph">
              <wp:posOffset>44630</wp:posOffset>
            </wp:positionV>
            <wp:extent cx="1438275" cy="248285"/>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1438275" cy="248285"/>
                    </a:xfrm>
                    <a:prstGeom prst="rect">
                      <a:avLst/>
                    </a:prstGeom>
                    <a:ln/>
                  </pic:spPr>
                </pic:pic>
              </a:graphicData>
            </a:graphic>
          </wp:anchor>
        </w:drawing>
      </w:r>
      <w:r w:rsidR="00CA357C">
        <w:rPr>
          <w:rFonts w:ascii="Comic Sans MS" w:eastAsia="Comic Sans MS" w:hAnsi="Comic Sans MS" w:cs="Comic Sans MS"/>
          <w:sz w:val="40"/>
          <w:szCs w:val="40"/>
        </w:rPr>
        <w:t xml:space="preserve">| .. …. </w:t>
      </w:r>
    </w:p>
    <w:p w14:paraId="624C342D" w14:textId="207A9AD6" w:rsidR="00007B8B" w:rsidRDefault="00007B8B">
      <w:pPr>
        <w:tabs>
          <w:tab w:val="left" w:pos="2597"/>
        </w:tabs>
        <w:rPr>
          <w:rFonts w:ascii="Comic Sans MS" w:eastAsia="Comic Sans MS" w:hAnsi="Comic Sans MS" w:cs="Comic Sans MS"/>
          <w:sz w:val="40"/>
          <w:szCs w:val="40"/>
        </w:rPr>
      </w:pPr>
    </w:p>
    <w:p w14:paraId="1A92BA38" w14:textId="300B0005" w:rsidR="00007B8B" w:rsidRPr="002F6218" w:rsidRDefault="002F6218">
      <w:pPr>
        <w:tabs>
          <w:tab w:val="left" w:pos="2597"/>
        </w:tabs>
        <w:rPr>
          <w:rFonts w:ascii="Comic Sans MS" w:eastAsia="Comic Sans MS" w:hAnsi="Comic Sans MS" w:cs="Comic Sans MS"/>
          <w:sz w:val="24"/>
          <w:szCs w:val="24"/>
        </w:rPr>
      </w:pPr>
      <w:r>
        <w:rPr>
          <w:rFonts w:ascii="Comic Sans MS" w:eastAsia="Comic Sans MS" w:hAnsi="Comic Sans MS" w:cs="Comic Sans MS"/>
          <w:sz w:val="24"/>
          <w:szCs w:val="24"/>
        </w:rPr>
        <w:t xml:space="preserve">Finally: </w:t>
      </w:r>
      <w:r w:rsidRPr="002F6218">
        <w:rPr>
          <w:rFonts w:ascii="Comic Sans MS" w:eastAsia="Comic Sans MS" w:hAnsi="Comic Sans MS" w:cs="Comic Sans MS"/>
          <w:sz w:val="24"/>
          <w:szCs w:val="24"/>
        </w:rPr>
        <w:t xml:space="preserve">Please prioritise </w:t>
      </w:r>
      <w:r w:rsidR="00007B8B" w:rsidRPr="002F6218">
        <w:rPr>
          <w:rFonts w:ascii="Comic Sans MS" w:eastAsia="Comic Sans MS" w:hAnsi="Comic Sans MS" w:cs="Comic Sans MS"/>
          <w:sz w:val="24"/>
          <w:szCs w:val="24"/>
        </w:rPr>
        <w:t xml:space="preserve">SATS. The children have been sent some SATS papers home in </w:t>
      </w:r>
      <w:r w:rsidR="00007B8B" w:rsidRPr="002F6218">
        <w:rPr>
          <w:rFonts w:ascii="Comic Sans MS" w:eastAsia="Comic Sans MS" w:hAnsi="Comic Sans MS" w:cs="Comic Sans MS"/>
          <w:b/>
          <w:bCs/>
          <w:sz w:val="24"/>
          <w:szCs w:val="24"/>
          <w:u w:val="single"/>
        </w:rPr>
        <w:t>Reading and Maths.</w:t>
      </w:r>
    </w:p>
    <w:p w14:paraId="7B8A592F" w14:textId="6B74C1FE" w:rsidR="00007B8B" w:rsidRPr="002F6218" w:rsidRDefault="00007B8B">
      <w:pPr>
        <w:tabs>
          <w:tab w:val="left" w:pos="2597"/>
        </w:tabs>
        <w:rPr>
          <w:rFonts w:ascii="Comic Sans MS" w:eastAsia="Comic Sans MS" w:hAnsi="Comic Sans MS" w:cs="Comic Sans MS"/>
          <w:sz w:val="24"/>
          <w:szCs w:val="24"/>
        </w:rPr>
      </w:pPr>
      <w:r w:rsidRPr="002F6218">
        <w:rPr>
          <w:rFonts w:ascii="Comic Sans MS" w:eastAsia="Comic Sans MS" w:hAnsi="Comic Sans MS" w:cs="Comic Sans MS"/>
          <w:sz w:val="24"/>
          <w:szCs w:val="24"/>
        </w:rPr>
        <w:t xml:space="preserve">Reading: This is made up of two papers.  The expected standard in Year 2 is to be able to answer most questions on ‘Paper 1’ and at least half of ‘Paper 2’.  Use this as a learning opportunity to look at some questions together rather than a test. Encourage your child to underline the answers and </w:t>
      </w:r>
      <w:r w:rsidRPr="002F6218">
        <w:rPr>
          <w:rFonts w:ascii="Comic Sans MS" w:eastAsia="Comic Sans MS" w:hAnsi="Comic Sans MS" w:cs="Comic Sans MS"/>
          <w:sz w:val="24"/>
          <w:szCs w:val="24"/>
          <w:u w:val="single"/>
        </w:rPr>
        <w:t>explain this test does not quiz them on what they know but how carefully they read!</w:t>
      </w:r>
    </w:p>
    <w:p w14:paraId="7441BD82" w14:textId="1F24B565" w:rsidR="00007B8B" w:rsidRDefault="00007B8B">
      <w:pPr>
        <w:tabs>
          <w:tab w:val="left" w:pos="2597"/>
        </w:tabs>
        <w:rPr>
          <w:rFonts w:ascii="Comic Sans MS" w:eastAsia="Comic Sans MS" w:hAnsi="Comic Sans MS" w:cs="Comic Sans MS"/>
          <w:sz w:val="40"/>
          <w:szCs w:val="40"/>
        </w:rPr>
      </w:pPr>
      <w:r w:rsidRPr="002F6218">
        <w:rPr>
          <w:rFonts w:ascii="Comic Sans MS" w:eastAsia="Comic Sans MS" w:hAnsi="Comic Sans MS" w:cs="Comic Sans MS"/>
          <w:sz w:val="24"/>
          <w:szCs w:val="24"/>
        </w:rPr>
        <w:t>Maths: This is made up of two papers.  One on calculations (arithmetic) and one on all the other areas of maths.</w:t>
      </w:r>
      <w:r w:rsidR="002F6218" w:rsidRPr="002F6218">
        <w:rPr>
          <w:rFonts w:ascii="Comic Sans MS" w:eastAsia="Comic Sans MS" w:hAnsi="Comic Sans MS" w:cs="Comic Sans MS"/>
          <w:sz w:val="24"/>
          <w:szCs w:val="24"/>
        </w:rPr>
        <w:t xml:space="preserve"> Ask your child to choose questions they find tricky to look at together or just work through the papers a small amount at a time (you can read the questions if your child finds reading tricky.  This is also allowed during the actual SATS in May)</w:t>
      </w:r>
      <w:bookmarkStart w:id="0" w:name="_gjdgxs" w:colFirst="0" w:colLast="0"/>
      <w:bookmarkEnd w:id="0"/>
    </w:p>
    <w:p w14:paraId="201F8EB8" w14:textId="08C349B1" w:rsidR="001A765A" w:rsidRDefault="001A765A">
      <w:pPr>
        <w:tabs>
          <w:tab w:val="left" w:pos="2597"/>
        </w:tabs>
        <w:rPr>
          <w:b/>
          <w:sz w:val="36"/>
          <w:szCs w:val="36"/>
        </w:rPr>
      </w:pPr>
      <w:bookmarkStart w:id="1" w:name="_GoBack"/>
      <w:bookmarkEnd w:id="1"/>
    </w:p>
    <w:p w14:paraId="75B2DB0B" w14:textId="77777777" w:rsidR="001A765A" w:rsidRDefault="00CA357C">
      <w:pPr>
        <w:tabs>
          <w:tab w:val="left" w:pos="1774"/>
        </w:tabs>
        <w:rPr>
          <w:sz w:val="36"/>
          <w:szCs w:val="36"/>
        </w:rPr>
      </w:pPr>
      <w:r>
        <w:rPr>
          <w:b/>
          <w:sz w:val="36"/>
          <w:szCs w:val="36"/>
        </w:rPr>
        <w:lastRenderedPageBreak/>
        <w:tab/>
      </w:r>
      <w:r>
        <w:rPr>
          <w:noProof/>
        </w:rPr>
        <w:drawing>
          <wp:inline distT="0" distB="0" distL="0" distR="0" wp14:anchorId="4AF5556C" wp14:editId="5A5B560E">
            <wp:extent cx="8089334" cy="5500643"/>
            <wp:effectExtent l="-1294345" t="1294345" r="-1294345" b="1294345"/>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a:srcRect l="14261" t="22355" r="29565" b="9737"/>
                    <a:stretch>
                      <a:fillRect/>
                    </a:stretch>
                  </pic:blipFill>
                  <pic:spPr>
                    <a:xfrm rot="5400000">
                      <a:off x="0" y="0"/>
                      <a:ext cx="8089334" cy="5500643"/>
                    </a:xfrm>
                    <a:prstGeom prst="rect">
                      <a:avLst/>
                    </a:prstGeom>
                    <a:ln/>
                  </pic:spPr>
                </pic:pic>
              </a:graphicData>
            </a:graphic>
          </wp:inline>
        </w:drawing>
      </w:r>
    </w:p>
    <w:sectPr w:rsidR="001A765A">
      <w:footerReference w:type="default" r:id="rId14"/>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02B8C1" w14:textId="77777777" w:rsidR="00CA357C" w:rsidRDefault="00CA357C">
      <w:pPr>
        <w:spacing w:after="0" w:line="240" w:lineRule="auto"/>
      </w:pPr>
      <w:r>
        <w:separator/>
      </w:r>
    </w:p>
  </w:endnote>
  <w:endnote w:type="continuationSeparator" w:id="0">
    <w:p w14:paraId="16B3AC8D" w14:textId="77777777" w:rsidR="00CA357C" w:rsidRDefault="00CA3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20D49" w14:textId="77777777" w:rsidR="001A765A" w:rsidRDefault="001A765A">
    <w:pPr>
      <w:pBdr>
        <w:top w:val="nil"/>
        <w:left w:val="nil"/>
        <w:bottom w:val="nil"/>
        <w:right w:val="nil"/>
        <w:between w:val="nil"/>
      </w:pBdr>
      <w:tabs>
        <w:tab w:val="center" w:pos="4513"/>
        <w:tab w:val="right" w:pos="9026"/>
      </w:tabs>
      <w:spacing w:after="0" w:line="240" w:lineRule="auto"/>
      <w:rPr>
        <w:color w:val="000000"/>
      </w:rPr>
    </w:pPr>
  </w:p>
  <w:p w14:paraId="36D459ED" w14:textId="77777777" w:rsidR="001A765A" w:rsidRDefault="001A765A">
    <w:pPr>
      <w:pBdr>
        <w:top w:val="nil"/>
        <w:left w:val="nil"/>
        <w:bottom w:val="nil"/>
        <w:right w:val="nil"/>
        <w:between w:val="nil"/>
      </w:pBdr>
      <w:tabs>
        <w:tab w:val="center" w:pos="4513"/>
        <w:tab w:val="right" w:pos="9026"/>
      </w:tabs>
      <w:spacing w:after="0" w:line="240" w:lineRule="auto"/>
      <w:rPr>
        <w:color w:val="000000"/>
      </w:rPr>
    </w:pPr>
  </w:p>
  <w:p w14:paraId="0B8A999D" w14:textId="77777777" w:rsidR="001A765A" w:rsidRDefault="001A765A">
    <w:pPr>
      <w:pBdr>
        <w:top w:val="nil"/>
        <w:left w:val="nil"/>
        <w:bottom w:val="nil"/>
        <w:right w:val="nil"/>
        <w:between w:val="nil"/>
      </w:pBdr>
      <w:tabs>
        <w:tab w:val="center" w:pos="4513"/>
        <w:tab w:val="right" w:pos="9026"/>
      </w:tabs>
      <w:spacing w:after="0" w:line="240" w:lineRule="auto"/>
      <w:rPr>
        <w:color w:val="000000"/>
      </w:rPr>
    </w:pPr>
  </w:p>
  <w:p w14:paraId="5F33DE92" w14:textId="77777777" w:rsidR="001A765A" w:rsidRDefault="001A765A">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F64344" w14:textId="77777777" w:rsidR="00CA357C" w:rsidRDefault="00CA357C">
      <w:pPr>
        <w:spacing w:after="0" w:line="240" w:lineRule="auto"/>
      </w:pPr>
      <w:r>
        <w:separator/>
      </w:r>
    </w:p>
  </w:footnote>
  <w:footnote w:type="continuationSeparator" w:id="0">
    <w:p w14:paraId="7575CC3C" w14:textId="77777777" w:rsidR="00CA357C" w:rsidRDefault="00CA35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65A"/>
    <w:rsid w:val="00007B8B"/>
    <w:rsid w:val="001A765A"/>
    <w:rsid w:val="002F6218"/>
    <w:rsid w:val="0090732D"/>
    <w:rsid w:val="00A73C88"/>
    <w:rsid w:val="00CA35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786D0"/>
  <w15:docId w15:val="{F3DF0995-A8D6-40D0-9826-63170B0EC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spellingplay.co.uk" TargetMode="External"/><Relationship Id="rId13"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hyperlink" Target="http://www.mathswhizz.co.uk" TargetMode="External"/><Relationship Id="rId12" Type="http://schemas.openxmlformats.org/officeDocument/2006/relationships/image" Target="media/image3.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espresso.co.uk" TargetMode="External"/><Relationship Id="rId11" Type="http://schemas.openxmlformats.org/officeDocument/2006/relationships/image" Target="media/image2.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footnotes" Target="footnotes.xml"/><Relationship Id="rId9" Type="http://schemas.openxmlformats.org/officeDocument/2006/relationships/hyperlink" Target="https://www.topmarks.co.uk/time/teaching-cloc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499</Words>
  <Characters>2847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Marsden</dc:creator>
  <cp:lastModifiedBy>Neil Marsden</cp:lastModifiedBy>
  <cp:revision>2</cp:revision>
  <dcterms:created xsi:type="dcterms:W3CDTF">2020-03-17T11:24:00Z</dcterms:created>
  <dcterms:modified xsi:type="dcterms:W3CDTF">2020-03-17T11:24:00Z</dcterms:modified>
</cp:coreProperties>
</file>